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饶河县小佳河镇人民政府202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w:t>
      </w:r>
      <w:bookmarkStart w:id="0" w:name="_GoBack"/>
      <w:bookmarkEnd w:id="0"/>
      <w:r>
        <w:rPr>
          <w:rFonts w:hint="eastAsia" w:ascii="方正小标宋简体" w:hAnsi="方正小标宋简体" w:eastAsia="方正小标宋简体" w:cs="方正小标宋简体"/>
          <w:sz w:val="44"/>
          <w:szCs w:val="44"/>
        </w:rPr>
        <w:t>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按照《中华人民共和国政府信息公开条例》规定，现公开饶河县小佳河镇人民政府202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rPr>
        <w:t>年政府信息公开工作年度报告。本报告由概述、政务信息公开情况、存在的主要问题和202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333333"/>
          <w:spacing w:val="0"/>
          <w:sz w:val="32"/>
          <w:szCs w:val="32"/>
          <w:shd w:val="clear" w:fill="FFFFFF"/>
        </w:rPr>
        <w:t>年工作思路四部分组成，本报告内容统计期限为自202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rPr>
        <w:t>年1月1日起，至202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rPr>
        <w:t>年12月31日止。本年度报告内容可以通过“饶河县人民政府”网站-政府信息公开-政府信息公开年度报告栏目（http://www.raohe.gov.cn）中查阅下载或直接与小佳河镇人民政府联系（电话：0469-5510015），电子邮箱：rhxjhzf@163.com，负责人：</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蒋在川</w:t>
      </w:r>
      <w:r>
        <w:rPr>
          <w:rFonts w:hint="eastAsia" w:ascii="仿宋_GB2312" w:hAnsi="仿宋_GB2312" w:eastAsia="仿宋_GB2312" w:cs="仿宋_GB2312"/>
          <w:b w:val="0"/>
          <w:bCs w:val="0"/>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b w:val="0"/>
          <w:bCs w:val="0"/>
          <w:i w:val="0"/>
          <w:iCs w:val="0"/>
          <w:caps w:val="0"/>
          <w:color w:val="333333"/>
          <w:spacing w:val="0"/>
          <w:sz w:val="32"/>
          <w:szCs w:val="32"/>
          <w:shd w:val="clear" w:fill="FFFFFF"/>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rPr>
        <w:t>年，小佳河镇人民政府坚持以习近平新时代中国特色社会主义思想为指导，按照新修订的《中华人民共和国政府信息公开条例》的要求，认真贯彻落实《国务院办公厅关于印发2022年政务公开工作要点的通知》（国办发〔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8</w:t>
      </w:r>
      <w:r>
        <w:rPr>
          <w:rFonts w:hint="eastAsia" w:ascii="仿宋_GB2312" w:hAnsi="仿宋_GB2312" w:eastAsia="仿宋_GB2312" w:cs="仿宋_GB2312"/>
          <w:b w:val="0"/>
          <w:bCs w:val="0"/>
          <w:i w:val="0"/>
          <w:iCs w:val="0"/>
          <w:caps w:val="0"/>
          <w:color w:val="333333"/>
          <w:spacing w:val="0"/>
          <w:sz w:val="32"/>
          <w:szCs w:val="32"/>
          <w:shd w:val="clear" w:fill="FFFFFF"/>
        </w:rPr>
        <w:t>号）、《黑龙江省人民政府办公厅关于印发黑龙江省2022年政务公开工作实施方案的通知》（黑政办发〔202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23</w:t>
      </w:r>
      <w:r>
        <w:rPr>
          <w:rFonts w:hint="eastAsia" w:ascii="仿宋_GB2312" w:hAnsi="仿宋_GB2312" w:eastAsia="仿宋_GB2312" w:cs="仿宋_GB2312"/>
          <w:b w:val="0"/>
          <w:bCs w:val="0"/>
          <w:i w:val="0"/>
          <w:iCs w:val="0"/>
          <w:caps w:val="0"/>
          <w:color w:val="333333"/>
          <w:spacing w:val="0"/>
          <w:sz w:val="32"/>
          <w:szCs w:val="32"/>
          <w:shd w:val="clear" w:fill="FFFFFF"/>
        </w:rPr>
        <w:t>号）和《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双鸭山市人民政府办公室关于印发双鸭山市2022年政务公开工作实施方案的通知</w:t>
      </w:r>
      <w:r>
        <w:rPr>
          <w:rFonts w:hint="eastAsia" w:ascii="仿宋_GB2312" w:hAnsi="仿宋_GB2312" w:eastAsia="仿宋_GB2312" w:cs="仿宋_GB2312"/>
          <w:b w:val="0"/>
          <w:bCs w:val="0"/>
          <w:i w:val="0"/>
          <w:iCs w:val="0"/>
          <w:caps w:val="0"/>
          <w:color w:val="333333"/>
          <w:spacing w:val="0"/>
          <w:sz w:val="32"/>
          <w:szCs w:val="32"/>
          <w:shd w:val="clear" w:fill="FFFFFF"/>
        </w:rPr>
        <w:t>》（双政办发〔202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333333"/>
          <w:spacing w:val="0"/>
          <w:sz w:val="32"/>
          <w:szCs w:val="32"/>
          <w:shd w:val="clear" w:fill="FFFFFF"/>
        </w:rPr>
        <w:t>〕2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333333"/>
          <w:spacing w:val="0"/>
          <w:sz w:val="32"/>
          <w:szCs w:val="32"/>
          <w:shd w:val="clear" w:fill="FFFFFF"/>
        </w:rPr>
        <w:t>号）的各项安排部署。坚持“以公开为常态、不公开为例外”的工作原则，在主动公开、依申请公开、政府信息管理、政府信息公开平台建设等各个方面，开展了积极有效的工作，提升了政府信息公开工作的质量。大力促进政府信息公开工作常态化、制度化、规范化，在严格进行信息发布审查的基础上，及时、准确、全面地公开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i w:val="0"/>
          <w:iCs w:val="0"/>
          <w:caps w:val="0"/>
          <w:color w:val="333333"/>
          <w:spacing w:val="0"/>
          <w:sz w:val="32"/>
          <w:szCs w:val="32"/>
          <w:shd w:val="clear" w:fill="FFFFFF"/>
        </w:rPr>
        <w:t>（一）主动公开政府信息的情况。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在202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rPr>
        <w:t>年度政府信息公开工作中，我镇本着“规范、明了、方便、实用”的原则，积极做好政府信息主动公开工作，共新增主动公开政府信息</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333333"/>
          <w:spacing w:val="0"/>
          <w:sz w:val="32"/>
          <w:szCs w:val="32"/>
          <w:shd w:val="clear" w:fill="FFFFFF"/>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i w:val="0"/>
          <w:iCs w:val="0"/>
          <w:caps w:val="0"/>
          <w:color w:val="333333"/>
          <w:spacing w:val="0"/>
          <w:sz w:val="32"/>
          <w:szCs w:val="32"/>
          <w:shd w:val="clear" w:fill="FFFFFF"/>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rPr>
        <w:t>年，我镇未收到政府信息公开申请。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i w:val="0"/>
          <w:iCs w:val="0"/>
          <w:caps w:val="0"/>
          <w:color w:val="333333"/>
          <w:spacing w:val="0"/>
          <w:sz w:val="32"/>
          <w:szCs w:val="32"/>
          <w:shd w:val="clear" w:fill="FFFFFF"/>
        </w:rPr>
        <w:t>（三）政府信息管理工作情况。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始终把做好政务信息公开工作列入单位工作议事日程。同时，根据人员变动，及时对镇政府信息公开工作负责机构进行调整充实。健全领导机制，确保我镇政府信息工作顺利开展。对规范性文件实行常态化、动态化管理，方便公民、法人和其他组织查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i w:val="0"/>
          <w:iCs w:val="0"/>
          <w:caps w:val="0"/>
          <w:color w:val="333333"/>
          <w:spacing w:val="0"/>
          <w:sz w:val="32"/>
          <w:szCs w:val="32"/>
          <w:shd w:val="clear" w:fill="FFFFFF"/>
        </w:rPr>
        <w:t>（四）政府信息公开平台建设情况。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rPr>
        <w:t>年12月底前，在政府门户网站政府信息公开专栏，主动公开村级组织运转保障经费使用情况、小佳河镇人民政府决算公开，做好历史规划（计划）的归集整理和主动公开工作，充分展现“一张蓝图绘到底”的接续奋斗历程。加强数据互联互通工作，以适当方式在县政府门户网站政府信息公开专栏发布小佳河镇参与各项活动，全面展示定位准确、边界清晰、功能互补、统一衔接的规划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i w:val="0"/>
          <w:iCs w:val="0"/>
          <w:caps w:val="0"/>
          <w:color w:val="333333"/>
          <w:spacing w:val="0"/>
          <w:sz w:val="32"/>
          <w:szCs w:val="32"/>
          <w:shd w:val="clear" w:fill="FFFFFF"/>
        </w:rPr>
        <w:t>（五）政府公开信息监管情况。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注重加强和完善政府信息公开制度建设工作，根据《中华人民共和国政府信息公开条例》要求，同时结合我</w:t>
      </w:r>
      <w:r>
        <w:rPr>
          <w:rFonts w:hint="eastAsia" w:ascii="仿宋_GB2312" w:hAnsi="仿宋_GB2312" w:eastAsia="仿宋_GB2312" w:cs="仿宋_GB2312"/>
          <w:b w:val="0"/>
          <w:bCs w:val="0"/>
          <w:i w:val="0"/>
          <w:iCs w:val="0"/>
          <w:caps w:val="0"/>
          <w:color w:val="333333"/>
          <w:spacing w:val="0"/>
          <w:sz w:val="32"/>
          <w:szCs w:val="32"/>
          <w:shd w:val="clear" w:fill="FFFFFF"/>
          <w:lang w:eastAsia="zh-CN"/>
        </w:rPr>
        <w:t>镇</w:t>
      </w:r>
      <w:r>
        <w:rPr>
          <w:rFonts w:hint="eastAsia" w:ascii="仿宋_GB2312" w:hAnsi="仿宋_GB2312" w:eastAsia="仿宋_GB2312" w:cs="仿宋_GB2312"/>
          <w:b w:val="0"/>
          <w:bCs w:val="0"/>
          <w:i w:val="0"/>
          <w:iCs w:val="0"/>
          <w:caps w:val="0"/>
          <w:color w:val="333333"/>
          <w:spacing w:val="0"/>
          <w:sz w:val="32"/>
          <w:szCs w:val="32"/>
          <w:shd w:val="clear" w:fill="FFFFFF"/>
        </w:rPr>
        <w:t>工作实际，从强化组织领导、健全目标责任、完善制度建设等方面入手，健全完善政务公开工作监督保障体系，统筹推进政务公开工作，确保政务公开工作规范有序落实。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b w:val="0"/>
          <w:bCs w:val="0"/>
          <w:i w:val="0"/>
          <w:iCs w:val="0"/>
          <w:caps w:val="0"/>
          <w:color w:val="333333"/>
          <w:spacing w:val="0"/>
          <w:sz w:val="32"/>
          <w:szCs w:val="32"/>
          <w:shd w:val="clear" w:fill="FFFFFF"/>
        </w:rPr>
        <w:t>二、主动公开政府信息情况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rPr>
        <w:t>年，小佳河镇人民政府严格按照《新条例》和上级部门的总体要求，积极稳妥，及时更新公开信息，主要通过饶河县政府网站、微信平台等方式主动公开政府信息，做到信息公开及时、准确、公正、便民。均按新《条例》要求发布在县政府门户网站上。</w:t>
      </w:r>
    </w:p>
    <w:tbl>
      <w:tblPr>
        <w:tblStyle w:val="6"/>
        <w:tblW w:w="9810" w:type="dxa"/>
        <w:jc w:val="center"/>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220"/>
        <w:gridCol w:w="2420"/>
        <w:gridCol w:w="1735"/>
        <w:gridCol w:w="24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CellSpacing w:w="15" w:type="dxa"/>
          <w:jc w:val="center"/>
        </w:trPr>
        <w:tc>
          <w:tcPr>
            <w:tcW w:w="9750" w:type="dxa"/>
            <w:gridSpan w:val="4"/>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信息内容</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本年新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制作数量</w:t>
            </w:r>
          </w:p>
        </w:tc>
        <w:tc>
          <w:tcPr>
            <w:tcW w:w="170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本年新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公开数量</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对外公开总数量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规章</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170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规范性文件</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170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9750" w:type="dxa"/>
            <w:gridSpan w:val="4"/>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信息内容</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上一年项目数量</w:t>
            </w:r>
          </w:p>
        </w:tc>
        <w:tc>
          <w:tcPr>
            <w:tcW w:w="170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本年增/减</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行政许可</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170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其他对外管理服务事项</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170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9750" w:type="dxa"/>
            <w:gridSpan w:val="4"/>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信息内容</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上一年项目数量</w:t>
            </w:r>
          </w:p>
        </w:tc>
        <w:tc>
          <w:tcPr>
            <w:tcW w:w="170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本年增/减</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行政处罚</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170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行政强制</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170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9750" w:type="dxa"/>
            <w:gridSpan w:val="4"/>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信息内容</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上一年项目数量</w:t>
            </w:r>
          </w:p>
        </w:tc>
        <w:tc>
          <w:tcPr>
            <w:tcW w:w="4125" w:type="dxa"/>
            <w:gridSpan w:val="2"/>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行政事业性收费</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4125" w:type="dxa"/>
            <w:gridSpan w:val="2"/>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9750" w:type="dxa"/>
            <w:gridSpan w:val="4"/>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信息内容</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采购项目数量</w:t>
            </w:r>
          </w:p>
        </w:tc>
        <w:tc>
          <w:tcPr>
            <w:tcW w:w="4125" w:type="dxa"/>
            <w:gridSpan w:val="2"/>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采购总金额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317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政府集中采购</w:t>
            </w:r>
          </w:p>
        </w:tc>
        <w:tc>
          <w:tcPr>
            <w:tcW w:w="2390"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4125" w:type="dxa"/>
            <w:gridSpan w:val="2"/>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b w:val="0"/>
          <w:bCs w:val="0"/>
          <w:i w:val="0"/>
          <w:iCs w:val="0"/>
          <w:caps w:val="0"/>
          <w:color w:val="333333"/>
          <w:spacing w:val="0"/>
          <w:sz w:val="32"/>
          <w:szCs w:val="32"/>
          <w:shd w:val="clear" w:fill="FFFFFF"/>
        </w:rPr>
        <w:t>三、收到和处理政府信息公开申请情况</w:t>
      </w:r>
    </w:p>
    <w:tbl>
      <w:tblPr>
        <w:tblStyle w:val="6"/>
        <w:tblW w:w="839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3"/>
        <w:gridCol w:w="1245"/>
        <w:gridCol w:w="715"/>
        <w:gridCol w:w="771"/>
        <w:gridCol w:w="771"/>
        <w:gridCol w:w="771"/>
        <w:gridCol w:w="771"/>
        <w:gridCol w:w="771"/>
        <w:gridCol w:w="771"/>
        <w:gridCol w:w="7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938" w:type="dxa"/>
            <w:gridSpan w:val="3"/>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（本列数据的勾稽关系为：第一项加第二项之和，等于第三项加第四项之和）</w:t>
            </w:r>
          </w:p>
        </w:tc>
        <w:tc>
          <w:tcPr>
            <w:tcW w:w="5368" w:type="dxa"/>
            <w:gridSpan w:val="7"/>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2938" w:type="dxa"/>
            <w:gridSpan w:val="3"/>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41"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自然人</w:t>
            </w:r>
          </w:p>
        </w:tc>
        <w:tc>
          <w:tcPr>
            <w:tcW w:w="3825" w:type="dxa"/>
            <w:gridSpan w:val="5"/>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法人或其他组织</w:t>
            </w:r>
          </w:p>
        </w:tc>
        <w:tc>
          <w:tcPr>
            <w:tcW w:w="742"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2938" w:type="dxa"/>
            <w:gridSpan w:val="3"/>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商业企业</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科研机构</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社会公益组织</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法律服务机构</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其他</w:t>
            </w:r>
          </w:p>
        </w:tc>
        <w:tc>
          <w:tcPr>
            <w:tcW w:w="74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2938" w:type="dxa"/>
            <w:gridSpan w:val="3"/>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一、本年新收政府信息公开申请数量</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2938" w:type="dxa"/>
            <w:gridSpan w:val="3"/>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二、上年结转政府信息公开申请数量</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三、本年度办理结果</w:t>
            </w:r>
          </w:p>
        </w:tc>
        <w:tc>
          <w:tcPr>
            <w:tcW w:w="1930" w:type="dxa"/>
            <w:gridSpan w:val="2"/>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（一）予以公开</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930" w:type="dxa"/>
            <w:gridSpan w:val="2"/>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（二）部分公开（区分处理的，只计这一情形，不计其他情形）</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（三）不予公开</w:t>
            </w: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1.属于国家秘密</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2.其他法律行政法规禁止公开</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3.危及“三安全一稳定”</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4.保护第三方合法权益</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5.属于三类内部事务信息</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6.属于四类过程性信息</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7.属于行政执法案卷</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8.属于行政查询事项</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（四）无法提供</w:t>
            </w: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1.本机关不掌握相关政府信息</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2.没有现成信息需要另行制作</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3.补正后申请内容仍不明确</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（五）不予处理</w:t>
            </w: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1.信访举报投诉类申请</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2.重复申请</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3.要求提供公开出版物</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4.无正当理由大量反复申请</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21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5"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5.要求行政机关确认或重新出具已获取信息</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930" w:type="dxa"/>
            <w:gridSpan w:val="2"/>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（六）其他处理</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1930" w:type="dxa"/>
            <w:gridSpan w:val="2"/>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（七）总计</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2938" w:type="dxa"/>
            <w:gridSpan w:val="3"/>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四、结转下年度继续办理</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1"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c>
          <w:tcPr>
            <w:tcW w:w="742"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b w:val="0"/>
          <w:bCs w:val="0"/>
          <w:i w:val="0"/>
          <w:iCs w:val="0"/>
          <w:caps w:val="0"/>
          <w:color w:val="333333"/>
          <w:spacing w:val="0"/>
          <w:sz w:val="32"/>
          <w:szCs w:val="32"/>
          <w:shd w:val="clear" w:fill="FFFFFF"/>
        </w:rPr>
        <w:t>四、政府信息公开行政复议、行政诉讼情况</w:t>
      </w:r>
    </w:p>
    <w:tbl>
      <w:tblPr>
        <w:tblStyle w:val="6"/>
        <w:tblW w:w="839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2"/>
        <w:gridCol w:w="557"/>
        <w:gridCol w:w="557"/>
        <w:gridCol w:w="557"/>
        <w:gridCol w:w="558"/>
        <w:gridCol w:w="558"/>
        <w:gridCol w:w="558"/>
        <w:gridCol w:w="558"/>
        <w:gridCol w:w="558"/>
        <w:gridCol w:w="558"/>
        <w:gridCol w:w="558"/>
        <w:gridCol w:w="558"/>
        <w:gridCol w:w="558"/>
        <w:gridCol w:w="558"/>
        <w:gridCol w:w="5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756" w:type="dxa"/>
            <w:gridSpan w:val="5"/>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行政复议</w:t>
            </w:r>
          </w:p>
        </w:tc>
        <w:tc>
          <w:tcPr>
            <w:tcW w:w="5550" w:type="dxa"/>
            <w:gridSpan w:val="10"/>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sz w:val="24"/>
                <w:szCs w:val="24"/>
              </w:rPr>
            </w:pPr>
            <w:r>
              <w:rPr>
                <w:sz w:val="24"/>
                <w:szCs w:val="24"/>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527"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结果维持</w:t>
            </w:r>
          </w:p>
        </w:tc>
        <w:tc>
          <w:tcPr>
            <w:tcW w:w="527"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结果纠正</w:t>
            </w:r>
          </w:p>
        </w:tc>
        <w:tc>
          <w:tcPr>
            <w:tcW w:w="527"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其他结果</w:t>
            </w:r>
          </w:p>
        </w:tc>
        <w:tc>
          <w:tcPr>
            <w:tcW w:w="527"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尚未审结</w:t>
            </w:r>
          </w:p>
        </w:tc>
        <w:tc>
          <w:tcPr>
            <w:tcW w:w="528"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总计</w:t>
            </w:r>
          </w:p>
        </w:tc>
        <w:tc>
          <w:tcPr>
            <w:tcW w:w="2760" w:type="dxa"/>
            <w:gridSpan w:val="5"/>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未经复议直接起诉</w:t>
            </w:r>
          </w:p>
        </w:tc>
        <w:tc>
          <w:tcPr>
            <w:tcW w:w="2760" w:type="dxa"/>
            <w:gridSpan w:val="5"/>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52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sz w:val="24"/>
                <w:szCs w:val="24"/>
              </w:rPr>
            </w:pPr>
          </w:p>
        </w:tc>
        <w:tc>
          <w:tcPr>
            <w:tcW w:w="52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sz w:val="24"/>
                <w:szCs w:val="24"/>
              </w:rPr>
            </w:pPr>
          </w:p>
        </w:tc>
        <w:tc>
          <w:tcPr>
            <w:tcW w:w="52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sz w:val="24"/>
                <w:szCs w:val="24"/>
              </w:rPr>
            </w:pPr>
          </w:p>
        </w:tc>
        <w:tc>
          <w:tcPr>
            <w:tcW w:w="52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sz w:val="24"/>
                <w:szCs w:val="24"/>
              </w:rPr>
            </w:pPr>
          </w:p>
        </w:tc>
        <w:tc>
          <w:tcPr>
            <w:tcW w:w="52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sz w:val="24"/>
                <w:szCs w:val="24"/>
              </w:rPr>
            </w:pP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结果维持</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结果纠正</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其他结果</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尚未审结</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总计</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结果维持</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结果纠正</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其他结果</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尚未审结</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527"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7"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7"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7"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c>
          <w:tcPr>
            <w:tcW w:w="52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sz w:val="24"/>
                <w:szCs w:val="24"/>
              </w:rPr>
            </w:pPr>
            <w:r>
              <w:rPr>
                <w:sz w:val="24"/>
                <w:szCs w:val="24"/>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b w:val="0"/>
          <w:bCs w:val="0"/>
          <w:i w:val="0"/>
          <w:iCs w:val="0"/>
          <w:caps w:val="0"/>
          <w:color w:val="333333"/>
          <w:spacing w:val="0"/>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4"/>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2</w:t>
      </w:r>
      <w:r>
        <w:rPr>
          <w:rStyle w:val="4"/>
          <w:rFonts w:hint="eastAsia" w:ascii="仿宋_GB2312" w:hAnsi="仿宋_GB2312" w:eastAsia="仿宋_GB2312" w:cs="仿宋_GB2312"/>
          <w:sz w:val="32"/>
          <w:szCs w:val="32"/>
        </w:rPr>
        <w:t>02</w:t>
      </w:r>
      <w:r>
        <w:rPr>
          <w:rStyle w:val="4"/>
          <w:rFonts w:hint="eastAsia" w:ascii="仿宋_GB2312" w:hAnsi="仿宋_GB2312" w:eastAsia="仿宋_GB2312" w:cs="仿宋_GB2312"/>
          <w:sz w:val="32"/>
          <w:szCs w:val="32"/>
          <w:lang w:val="en-US" w:eastAsia="zh-CN"/>
        </w:rPr>
        <w:t>3</w:t>
      </w:r>
      <w:r>
        <w:rPr>
          <w:rStyle w:val="4"/>
          <w:rFonts w:hint="eastAsia" w:ascii="仿宋_GB2312" w:hAnsi="仿宋_GB2312" w:eastAsia="仿宋_GB2312" w:cs="仿宋_GB2312"/>
          <w:sz w:val="32"/>
          <w:szCs w:val="32"/>
        </w:rPr>
        <w:t>年，我镇政府信息公开工作推进稳步有序，但与公众期望相比，仍存在不足与薄弱环节，需持续改进：一是政策解读的发布完整性待提高。二是基层政务公开工作人员业务水平和工作积极性不高。三是政务公开工作还有待进一步深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为此，在202</w:t>
      </w:r>
      <w:r>
        <w:rPr>
          <w:rStyle w:val="4"/>
          <w:rFonts w:hint="eastAsia" w:ascii="仿宋_GB2312" w:hAnsi="仿宋_GB2312" w:eastAsia="仿宋_GB2312" w:cs="仿宋_GB2312"/>
          <w:sz w:val="32"/>
          <w:szCs w:val="32"/>
          <w:lang w:val="en-US" w:eastAsia="zh-CN"/>
        </w:rPr>
        <w:t>3</w:t>
      </w:r>
      <w:r>
        <w:rPr>
          <w:rStyle w:val="4"/>
          <w:rFonts w:hint="eastAsia" w:ascii="仿宋_GB2312" w:hAnsi="仿宋_GB2312" w:eastAsia="仿宋_GB2312" w:cs="仿宋_GB2312"/>
          <w:sz w:val="32"/>
          <w:szCs w:val="32"/>
        </w:rPr>
        <w:t>年我镇对政府信息公开工作，将坚持问题导向，加大力度进行改进，由此建议：一是工作机制要进一步完善。明确分管领导、工作机构和具体工作人员，形成主要负责人亲自抓、分管负责人具体抓、职能科室抓落实的工作机制。二是加强工作人员配备，通过参加上级培训班等形式，加强工作联络员的学习培训，确保政府信息公开工作人员到位、责任到位、有序开展。加大培训、宣传力度。三</w:t>
      </w:r>
      <w:r>
        <w:rPr>
          <w:rStyle w:val="4"/>
          <w:rFonts w:hint="eastAsia" w:ascii="仿宋_GB2312" w:hAnsi="仿宋_GB2312" w:eastAsia="仿宋_GB2312" w:cs="仿宋_GB2312"/>
          <w:sz w:val="32"/>
          <w:szCs w:val="32"/>
          <w:lang w:eastAsia="zh-CN"/>
        </w:rPr>
        <w:t>是</w:t>
      </w:r>
      <w:r>
        <w:rPr>
          <w:rStyle w:val="4"/>
          <w:rFonts w:hint="eastAsia" w:ascii="仿宋_GB2312" w:hAnsi="仿宋_GB2312" w:eastAsia="仿宋_GB2312" w:cs="仿宋_GB2312"/>
          <w:sz w:val="32"/>
          <w:szCs w:val="32"/>
        </w:rPr>
        <w:t>加强基层政务公开标准化、规范化信息公开调度，逐步提升基层政务公开标准化规范化水平。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b w:val="0"/>
          <w:bCs w:val="0"/>
          <w:i w:val="0"/>
          <w:iCs w:val="0"/>
          <w:caps w:val="0"/>
          <w:color w:val="333333"/>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无其他需要报告的事项</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jk5ZmY5MjRiOGIxOTU2NzY5ZGI5MGJhZWI3YzAifQ=="/>
  </w:docVars>
  <w:rsids>
    <w:rsidRoot w:val="00000000"/>
    <w:rsid w:val="15B17473"/>
    <w:rsid w:val="16E3540A"/>
    <w:rsid w:val="21A4036D"/>
    <w:rsid w:val="23502D67"/>
    <w:rsid w:val="26D11723"/>
    <w:rsid w:val="33C70135"/>
    <w:rsid w:val="3B9507C4"/>
    <w:rsid w:val="4153125A"/>
    <w:rsid w:val="466F1F67"/>
    <w:rsid w:val="4DDC6134"/>
    <w:rsid w:val="548260FB"/>
    <w:rsid w:val="555B2034"/>
    <w:rsid w:val="5A0802B0"/>
    <w:rsid w:val="62322757"/>
    <w:rsid w:val="6D6D2957"/>
    <w:rsid w:val="6F946949"/>
    <w:rsid w:val="7FF41395"/>
    <w:rsid w:val="7FF7259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2024-01-02T02:46:00Z</dcterms:created>
  <dc:creator>Administrator</dc:creator>
  <cp:lastModifiedBy>Administrator</cp:lastModifiedBy>
  <dcterms:modified xsi:type="dcterms:W3CDTF">2024-01-26T01:20:52Z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D7BD7235F0614673BB7F2D6F76F9913B_12</vt:lpwstr>
  </property>
</Properties>
</file>