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311"/>
        </w:tabs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  <w:t>饶河县行政规范性文件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="3608" w:tblpY="1322"/>
        <w:tblOverlap w:val="never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325"/>
        <w:gridCol w:w="58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清理意见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文号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饶河县人民政府办公室关于印发《向创新驱动要高质量六个抓手相关方案》的通知（饶政办规〔2020〕1号）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饶河县人民政府办公室印发《关于深化消防执法改革实施方案》的通知（饶政办规〔2020〕5号）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饶河县人民政府办公室关于印发《饶河县城乡居民养老保险丧葬补助金实施细则》的通知（饶政办规〔2021〕1号）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饶河县人民政府办公室关于印发《饶河县药品（含疫苗）安全突发事件应急处置机制和饶河县药品（含疫苗）安全突发事件应急处置预案》的通知（饶政办规〔2021〕2号）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饶河县人民政府办公室关于印发《饶河县公共租赁住房管理实施办法》的通知（饶政办规〔2021〕3号）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饶河县人民政府办公室关于印发《饶河县突发环境事件应急预案》的通知（饶政办规〔2022〕2号）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饶河县人民政府关于《饶河县防范和处置非法集资工作实施细则（试行）》的通知（饶政规〔2022〕1号）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饶河县人民政府关于《落实9项惠民事项》的实施意见（饶政规〔2022〕2号）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饶河县人民政府办公室关于印发《饶河县粮食应急预案》的通知（饶政办规〔2023〕1号）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饶河县人民政府办公室关于印发《饶河县见义勇为表彰奖励办法（试行）》的通知（饶政办规〔2023〕2号）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饶河县人民政府办公室关于印发《饶河县重大动物疫情应急预案》的通知（饶政办规〔2023〕3号）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饶河县人民政府办公室关于印发《饶河县声环境功能区划调整方案（2023年）》的通知（饶政办规〔2023〕4号）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饶河县人民政府办公室关于印发《饶河县商品房预售资金监管办法》的通知（饶政办规〔2023〕5号）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饶河县人民政府办关于印发《饶河县行政事业单位国有资产处置管理办法》的通知（饶政规〔2023〕1号）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饶河县人民政府关于印发《饶河县行政事业性国有资产管理办法》的通知（饶政规〔2023〕2号）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饶河县人民政府关于印发《饶河县行政事业单位国有资产对外出租出借管理暂行办法》的通知（饶政规〔2023〕3号）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饶河县人民政府办公室关于印发《饶河县重污染天气应急预案》的通知（饶政办规〔2024〕1号）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饶河县人民政府办公室关于印发《饶河县地震灾害应急预案》的通知（饶政办规〔2024〕2号）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饶河县人民政府《饶河县财政资金建设项目投资评审暂行管理办法》的通知（饶政规〔2024〕1号）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饶河县人民政府办公室关于印发《饶河县网络安全事件应急预案》的通知（饶政办规〔2024〕4号）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饶河县人民政府办公室关于印发《饶河县关于推进基本养老服务体系建设的实施方案》的通知（饶政办规〔2024〕5号）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保留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县级政府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办公机构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饶河县人民政府办公室关于印发《饶河县自然灾害救助应急预案》的通知（饶政办规〔2025〕1号）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0" w:hanging="840" w:hangingChars="400"/>
        <w:jc w:val="left"/>
        <w:textAlignment w:val="center"/>
        <w:rPr>
          <w:rFonts w:hint="default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474" w:right="2098" w:bottom="1417" w:left="158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WJmZTVlYWZmNDExMDczMDBlMGRmYTA2YTg2MDYifQ=="/>
  </w:docVars>
  <w:rsids>
    <w:rsidRoot w:val="00000000"/>
    <w:rsid w:val="009E5347"/>
    <w:rsid w:val="01CC5EE4"/>
    <w:rsid w:val="01F74D8F"/>
    <w:rsid w:val="03BB7FBE"/>
    <w:rsid w:val="03CF75C5"/>
    <w:rsid w:val="06B87BCA"/>
    <w:rsid w:val="0A4F07E0"/>
    <w:rsid w:val="0A636CB9"/>
    <w:rsid w:val="0AD10D8B"/>
    <w:rsid w:val="0B1D330C"/>
    <w:rsid w:val="0BAE0408"/>
    <w:rsid w:val="0C1A784C"/>
    <w:rsid w:val="0D0658DB"/>
    <w:rsid w:val="0DED16BC"/>
    <w:rsid w:val="10463305"/>
    <w:rsid w:val="10AC760C"/>
    <w:rsid w:val="11AC53EA"/>
    <w:rsid w:val="14885C9A"/>
    <w:rsid w:val="160E6673"/>
    <w:rsid w:val="16513DF6"/>
    <w:rsid w:val="16FC4BC3"/>
    <w:rsid w:val="1719707D"/>
    <w:rsid w:val="18241626"/>
    <w:rsid w:val="18C474BD"/>
    <w:rsid w:val="19EF2318"/>
    <w:rsid w:val="1A7A7E33"/>
    <w:rsid w:val="1D0E6F59"/>
    <w:rsid w:val="1E7B6870"/>
    <w:rsid w:val="1F15637C"/>
    <w:rsid w:val="1F1F57C6"/>
    <w:rsid w:val="1F38206B"/>
    <w:rsid w:val="1FCF6E73"/>
    <w:rsid w:val="21755EB5"/>
    <w:rsid w:val="23A91789"/>
    <w:rsid w:val="24594F5D"/>
    <w:rsid w:val="264D6D44"/>
    <w:rsid w:val="27551A86"/>
    <w:rsid w:val="2B2124AE"/>
    <w:rsid w:val="31556920"/>
    <w:rsid w:val="31826ABD"/>
    <w:rsid w:val="33C06DA7"/>
    <w:rsid w:val="35247887"/>
    <w:rsid w:val="355F614C"/>
    <w:rsid w:val="357A11D7"/>
    <w:rsid w:val="3836588A"/>
    <w:rsid w:val="385B7A1C"/>
    <w:rsid w:val="38DD2A60"/>
    <w:rsid w:val="38DE382B"/>
    <w:rsid w:val="3A053765"/>
    <w:rsid w:val="3D684847"/>
    <w:rsid w:val="3D965098"/>
    <w:rsid w:val="3E10092B"/>
    <w:rsid w:val="3E2D328B"/>
    <w:rsid w:val="40717F3A"/>
    <w:rsid w:val="408178BE"/>
    <w:rsid w:val="416D399E"/>
    <w:rsid w:val="42E103D6"/>
    <w:rsid w:val="42FF0960"/>
    <w:rsid w:val="431E791B"/>
    <w:rsid w:val="45372C41"/>
    <w:rsid w:val="462A6302"/>
    <w:rsid w:val="46456C98"/>
    <w:rsid w:val="469137E2"/>
    <w:rsid w:val="46D43804"/>
    <w:rsid w:val="47A345BE"/>
    <w:rsid w:val="4B002FB2"/>
    <w:rsid w:val="4C5365B2"/>
    <w:rsid w:val="4D365BFB"/>
    <w:rsid w:val="4D636575"/>
    <w:rsid w:val="4DAB1AD6"/>
    <w:rsid w:val="4DBC1F35"/>
    <w:rsid w:val="4DFA480C"/>
    <w:rsid w:val="51750D79"/>
    <w:rsid w:val="591C41D0"/>
    <w:rsid w:val="593908DE"/>
    <w:rsid w:val="5A533C21"/>
    <w:rsid w:val="5A8913F1"/>
    <w:rsid w:val="5B2E3D47"/>
    <w:rsid w:val="5D161948"/>
    <w:rsid w:val="5DF3D013"/>
    <w:rsid w:val="5E082F75"/>
    <w:rsid w:val="5E960581"/>
    <w:rsid w:val="5F942C6F"/>
    <w:rsid w:val="609805E0"/>
    <w:rsid w:val="60BA67A8"/>
    <w:rsid w:val="62EE098B"/>
    <w:rsid w:val="67770426"/>
    <w:rsid w:val="67E4410B"/>
    <w:rsid w:val="68CA50AF"/>
    <w:rsid w:val="69670B4F"/>
    <w:rsid w:val="6A22716C"/>
    <w:rsid w:val="6CD24E7A"/>
    <w:rsid w:val="6D262AD0"/>
    <w:rsid w:val="6D392803"/>
    <w:rsid w:val="6E331948"/>
    <w:rsid w:val="6F280D81"/>
    <w:rsid w:val="6FC82564"/>
    <w:rsid w:val="70BF3967"/>
    <w:rsid w:val="74844CAB"/>
    <w:rsid w:val="749F7D37"/>
    <w:rsid w:val="763E70DC"/>
    <w:rsid w:val="76FD0D45"/>
    <w:rsid w:val="7BD04C7A"/>
    <w:rsid w:val="7CCD4D16"/>
    <w:rsid w:val="7E042ED6"/>
    <w:rsid w:val="7EEB6588"/>
    <w:rsid w:val="7EF944E8"/>
    <w:rsid w:val="7F016EF9"/>
    <w:rsid w:val="FED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2474</Words>
  <Characters>2582</Characters>
  <Lines>0</Lines>
  <Paragraphs>0</Paragraphs>
  <TotalTime>2</TotalTime>
  <ScaleCrop>false</ScaleCrop>
  <LinksUpToDate>false</LinksUpToDate>
  <CharactersWithSpaces>2645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2024-07-01T22:11:00Z</dcterms:created>
  <dc:creator>hf</dc:creator>
  <cp:lastModifiedBy>inspur</cp:lastModifiedBy>
  <cp:lastPrinted>2025-10-23T18:49:00Z</cp:lastPrinted>
  <dcterms:modified xsi:type="dcterms:W3CDTF">2025-10-29T14:38:52Z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836BE075FE3A41948E2D5754FF4AB4C5_13</vt:lpwstr>
  </property>
  <property fmtid="{D5CDD505-2E9C-101B-9397-08002B2CF9AE}" pid="4" name="KSOTemplateDocerSaveRecord">
    <vt:lpwstr>eyJoZGlkIjoiOGJlZjU1NDYyOTQ2M2NkMDhjMzVhZmRlYmNiMjY4ZDQiLCJ1c2VySWQiOiIzMTY5NDM2ODIifQ==</vt:lpwstr>
  </property>
</Properties>
</file>